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26"/>
          <w:szCs w:val="26"/>
        </w:rPr>
      </w:pPr>
      <w:r w:rsidDel="00000000" w:rsidR="00000000" w:rsidRPr="00000000">
        <w:rPr>
          <w:b w:val="1"/>
          <w:sz w:val="26"/>
          <w:szCs w:val="26"/>
          <w:rtl w:val="0"/>
        </w:rPr>
        <w:t xml:space="preserve">Weott CSD Admin Report-Jamie Little 3-20-24</w:t>
      </w:r>
    </w:p>
    <w:p w:rsidR="00000000" w:rsidDel="00000000" w:rsidP="00000000" w:rsidRDefault="00000000" w:rsidRPr="00000000" w14:paraId="00000002">
      <w:pPr>
        <w:ind w:firstLine="720"/>
        <w:jc w:val="left"/>
        <w:rPr>
          <w:b w:val="1"/>
          <w:sz w:val="24"/>
          <w:szCs w:val="24"/>
        </w:rPr>
      </w:pPr>
      <w:r w:rsidDel="00000000" w:rsidR="00000000" w:rsidRPr="00000000">
        <w:rPr>
          <w:b w:val="1"/>
          <w:sz w:val="24"/>
          <w:szCs w:val="24"/>
          <w:rtl w:val="0"/>
        </w:rPr>
        <w:t xml:space="preserve">Grants:</w:t>
      </w:r>
    </w:p>
    <w:p w:rsidR="00000000" w:rsidDel="00000000" w:rsidP="00000000" w:rsidRDefault="00000000" w:rsidRPr="00000000" w14:paraId="00000003">
      <w:pPr>
        <w:ind w:left="720" w:firstLine="0"/>
        <w:rPr>
          <w:sz w:val="24"/>
          <w:szCs w:val="24"/>
        </w:rPr>
      </w:pPr>
      <w:r w:rsidDel="00000000" w:rsidR="00000000" w:rsidRPr="00000000">
        <w:rPr>
          <w:b w:val="1"/>
          <w:sz w:val="24"/>
          <w:szCs w:val="24"/>
          <w:rtl w:val="0"/>
        </w:rPr>
        <w:t xml:space="preserve">-Wastewater sewer bed maintenance: </w:t>
      </w:r>
      <w:r w:rsidDel="00000000" w:rsidR="00000000" w:rsidRPr="00000000">
        <w:rPr>
          <w:sz w:val="24"/>
          <w:szCs w:val="24"/>
          <w:rtl w:val="0"/>
        </w:rPr>
        <w:t xml:space="preserve">I am having a hard time finding grant funding for wastewater that does not require a loan. I have a meeting with CE Corps on Friday March 22 to discuss options. </w:t>
      </w:r>
    </w:p>
    <w:p w:rsidR="00000000" w:rsidDel="00000000" w:rsidP="00000000" w:rsidRDefault="00000000" w:rsidRPr="00000000" w14:paraId="00000004">
      <w:pPr>
        <w:ind w:left="720" w:firstLine="0"/>
        <w:rPr>
          <w:sz w:val="24"/>
          <w:szCs w:val="24"/>
        </w:rPr>
      </w:pPr>
      <w:r w:rsidDel="00000000" w:rsidR="00000000" w:rsidRPr="00000000">
        <w:rPr>
          <w:b w:val="1"/>
          <w:sz w:val="24"/>
          <w:szCs w:val="24"/>
          <w:rtl w:val="0"/>
        </w:rPr>
        <w:t xml:space="preserve">-Springs &amp; spring boxes:  </w:t>
      </w:r>
      <w:r w:rsidDel="00000000" w:rsidR="00000000" w:rsidRPr="00000000">
        <w:rPr>
          <w:sz w:val="24"/>
          <w:szCs w:val="24"/>
          <w:rtl w:val="0"/>
        </w:rPr>
        <w:t xml:space="preserve">Greg and Kyle both suggested the possibility of trying to filter the water going into the spring boxes rather than replacing the boxes.   </w:t>
      </w:r>
    </w:p>
    <w:p w:rsidR="00000000" w:rsidDel="00000000" w:rsidP="00000000" w:rsidRDefault="00000000" w:rsidRPr="00000000" w14:paraId="00000005">
      <w:pPr>
        <w:ind w:left="720" w:firstLine="0"/>
        <w:rPr>
          <w:sz w:val="24"/>
          <w:szCs w:val="24"/>
        </w:rPr>
      </w:pPr>
      <w:r w:rsidDel="00000000" w:rsidR="00000000" w:rsidRPr="00000000">
        <w:rPr>
          <w:b w:val="1"/>
          <w:sz w:val="24"/>
          <w:szCs w:val="24"/>
          <w:rtl w:val="0"/>
        </w:rPr>
        <w:t xml:space="preserve">-Emergency funding: </w:t>
      </w:r>
      <w:r w:rsidDel="00000000" w:rsidR="00000000" w:rsidRPr="00000000">
        <w:rPr>
          <w:sz w:val="24"/>
          <w:szCs w:val="24"/>
          <w:rtl w:val="0"/>
        </w:rPr>
        <w:t xml:space="preserve">I submitted the emergency grant application. I was informed that we do not meet the requirements for an emergency grant. The problems we need help with are maintenance related. I have submitted an application and supporting documents for O&amp;M funding through the Division of Financial Assistance at the SWRCB. </w:t>
      </w:r>
    </w:p>
    <w:p w:rsidR="00000000" w:rsidDel="00000000" w:rsidP="00000000" w:rsidRDefault="00000000" w:rsidRPr="00000000" w14:paraId="00000006">
      <w:pPr>
        <w:ind w:left="720" w:firstLine="0"/>
        <w:rPr>
          <w:sz w:val="24"/>
          <w:szCs w:val="24"/>
        </w:rPr>
      </w:pPr>
      <w:r w:rsidDel="00000000" w:rsidR="00000000" w:rsidRPr="00000000">
        <w:rPr>
          <w:sz w:val="24"/>
          <w:szCs w:val="24"/>
          <w:rtl w:val="0"/>
        </w:rPr>
        <w:t xml:space="preserve"> </w:t>
      </w:r>
      <w:r w:rsidDel="00000000" w:rsidR="00000000" w:rsidRPr="00000000">
        <w:rPr>
          <w:b w:val="1"/>
          <w:sz w:val="24"/>
          <w:szCs w:val="24"/>
          <w:rtl w:val="0"/>
        </w:rPr>
        <w:t xml:space="preserve">-SRF: Tank replacement and water treatment plant replacement: </w:t>
      </w:r>
      <w:r w:rsidDel="00000000" w:rsidR="00000000" w:rsidRPr="00000000">
        <w:rPr>
          <w:sz w:val="24"/>
          <w:szCs w:val="24"/>
          <w:rtl w:val="0"/>
        </w:rPr>
        <w:t xml:space="preserve"> SHN submitted  bid documents. The documents have been sent to a lawyer and to our insurance company to make sure all legal and insurance requirements are met.  </w:t>
      </w:r>
    </w:p>
    <w:p w:rsidR="00000000" w:rsidDel="00000000" w:rsidP="00000000" w:rsidRDefault="00000000" w:rsidRPr="00000000" w14:paraId="00000007">
      <w:pPr>
        <w:ind w:left="720" w:firstLine="0"/>
        <w:rPr>
          <w:sz w:val="24"/>
          <w:szCs w:val="24"/>
        </w:rPr>
      </w:pPr>
      <w:r w:rsidDel="00000000" w:rsidR="00000000" w:rsidRPr="00000000">
        <w:rPr>
          <w:b w:val="1"/>
          <w:sz w:val="24"/>
          <w:szCs w:val="24"/>
          <w:rtl w:val="0"/>
        </w:rPr>
        <w:t xml:space="preserve">-TA grant for audit:</w:t>
      </w:r>
      <w:r w:rsidDel="00000000" w:rsidR="00000000" w:rsidRPr="00000000">
        <w:rPr>
          <w:sz w:val="24"/>
          <w:szCs w:val="24"/>
          <w:rtl w:val="0"/>
        </w:rPr>
        <w:t xml:space="preserve"> The audit is complete. I have entered all of Sandys adjustments into our desktop version of quickbooks.  Quickbooks is discontinuing their desktop version. We will have to use the online version and transfer everything from the desktop version to the online version. We contacted quickbooks and got the yearly bill down from $2000.00 to $970.00.</w:t>
      </w:r>
    </w:p>
    <w:p w:rsidR="00000000" w:rsidDel="00000000" w:rsidP="00000000" w:rsidRDefault="00000000" w:rsidRPr="00000000" w14:paraId="00000008">
      <w:pPr>
        <w:numPr>
          <w:ilvl w:val="0"/>
          <w:numId w:val="1"/>
        </w:numPr>
        <w:ind w:left="720" w:hanging="360"/>
        <w:rPr>
          <w:sz w:val="24"/>
          <w:szCs w:val="24"/>
          <w:u w:val="none"/>
        </w:rPr>
      </w:pPr>
      <w:r w:rsidDel="00000000" w:rsidR="00000000" w:rsidRPr="00000000">
        <w:rPr>
          <w:b w:val="1"/>
          <w:sz w:val="24"/>
          <w:szCs w:val="24"/>
          <w:rtl w:val="0"/>
        </w:rPr>
        <w:t xml:space="preserve">-Shut Offs: </w:t>
      </w:r>
      <w:r w:rsidDel="00000000" w:rsidR="00000000" w:rsidRPr="00000000">
        <w:rPr>
          <w:sz w:val="24"/>
          <w:szCs w:val="24"/>
          <w:rtl w:val="0"/>
        </w:rPr>
        <w:t xml:space="preserve">4 parcels are currently shut off. 5 shut off notices have gone out in March.</w:t>
      </w:r>
    </w:p>
    <w:p w:rsidR="00000000" w:rsidDel="00000000" w:rsidP="00000000" w:rsidRDefault="00000000" w:rsidRPr="00000000" w14:paraId="00000009">
      <w:pPr>
        <w:numPr>
          <w:ilvl w:val="0"/>
          <w:numId w:val="1"/>
        </w:numPr>
        <w:ind w:left="720" w:hanging="360"/>
        <w:rPr>
          <w:sz w:val="24"/>
          <w:szCs w:val="24"/>
          <w:u w:val="none"/>
        </w:rPr>
      </w:pPr>
      <w:r w:rsidDel="00000000" w:rsidR="00000000" w:rsidRPr="00000000">
        <w:rPr>
          <w:b w:val="1"/>
          <w:sz w:val="24"/>
          <w:szCs w:val="24"/>
          <w:rtl w:val="0"/>
        </w:rPr>
        <w:t xml:space="preserve">Reports:</w:t>
      </w:r>
      <w:r w:rsidDel="00000000" w:rsidR="00000000" w:rsidRPr="00000000">
        <w:rPr>
          <w:sz w:val="24"/>
          <w:szCs w:val="24"/>
          <w:rtl w:val="0"/>
        </w:rPr>
        <w:t xml:space="preserve"> I have submitted the 2023 EAR and the 2023 GCC. </w:t>
      </w:r>
    </w:p>
    <w:p w:rsidR="00000000" w:rsidDel="00000000" w:rsidP="00000000" w:rsidRDefault="00000000" w:rsidRPr="00000000" w14:paraId="0000000A">
      <w:pPr>
        <w:numPr>
          <w:ilvl w:val="0"/>
          <w:numId w:val="1"/>
        </w:numPr>
        <w:ind w:left="720" w:hanging="360"/>
        <w:rPr>
          <w:sz w:val="24"/>
          <w:szCs w:val="24"/>
          <w:u w:val="none"/>
        </w:rPr>
      </w:pPr>
      <w:r w:rsidDel="00000000" w:rsidR="00000000" w:rsidRPr="00000000">
        <w:rPr>
          <w:b w:val="1"/>
          <w:sz w:val="24"/>
          <w:szCs w:val="24"/>
          <w:rtl w:val="0"/>
        </w:rPr>
        <w:t xml:space="preserve">CSDA</w:t>
      </w:r>
      <w:r w:rsidDel="00000000" w:rsidR="00000000" w:rsidRPr="00000000">
        <w:rPr>
          <w:sz w:val="24"/>
          <w:szCs w:val="24"/>
          <w:rtl w:val="0"/>
        </w:rPr>
        <w:t xml:space="preserve">:  We were advised to keep 20% of our money in the county fund accounts to be diverse. I transferred $100,000.00 to the CLASS fund account. We left $26,648.49 in our county fund accounts.</w:t>
      </w:r>
    </w:p>
    <w:p w:rsidR="00000000" w:rsidDel="00000000" w:rsidP="00000000" w:rsidRDefault="00000000" w:rsidRPr="00000000" w14:paraId="0000000B">
      <w:pPr>
        <w:numPr>
          <w:ilvl w:val="0"/>
          <w:numId w:val="1"/>
        </w:numPr>
        <w:ind w:left="720" w:hanging="360"/>
        <w:rPr>
          <w:b w:val="1"/>
          <w:sz w:val="24"/>
          <w:szCs w:val="24"/>
        </w:rPr>
      </w:pPr>
      <w:r w:rsidDel="00000000" w:rsidR="00000000" w:rsidRPr="00000000">
        <w:rPr>
          <w:b w:val="1"/>
          <w:sz w:val="24"/>
          <w:szCs w:val="24"/>
          <w:rtl w:val="0"/>
        </w:rPr>
        <w:t xml:space="preserve">District Bills: </w:t>
      </w:r>
      <w:r w:rsidDel="00000000" w:rsidR="00000000" w:rsidRPr="00000000">
        <w:rPr>
          <w:sz w:val="24"/>
          <w:szCs w:val="24"/>
          <w:rtl w:val="0"/>
        </w:rPr>
        <w:t xml:space="preserve">I transferred $8,000 from our Vocality checking account to our Vocality  savings account for the months of January and February for our large yearly bills. I will transfer another $4000.00 after payroll on April 1st for March. </w:t>
      </w:r>
    </w:p>
    <w:p w:rsidR="00000000" w:rsidDel="00000000" w:rsidP="00000000" w:rsidRDefault="00000000" w:rsidRPr="00000000" w14:paraId="0000000C">
      <w:pPr>
        <w:numPr>
          <w:ilvl w:val="0"/>
          <w:numId w:val="1"/>
        </w:numPr>
        <w:ind w:left="720" w:hanging="360"/>
        <w:rPr>
          <w:b w:val="1"/>
          <w:sz w:val="24"/>
          <w:szCs w:val="24"/>
        </w:rPr>
      </w:pPr>
      <w:r w:rsidDel="00000000" w:rsidR="00000000" w:rsidRPr="00000000">
        <w:rPr>
          <w:b w:val="1"/>
          <w:sz w:val="24"/>
          <w:szCs w:val="24"/>
          <w:rtl w:val="0"/>
        </w:rPr>
        <w:t xml:space="preserve">Arrearages Program: </w:t>
      </w:r>
      <w:r w:rsidDel="00000000" w:rsidR="00000000" w:rsidRPr="00000000">
        <w:rPr>
          <w:sz w:val="24"/>
          <w:szCs w:val="24"/>
          <w:rtl w:val="0"/>
        </w:rPr>
        <w:t xml:space="preserve">I received a check for $26,668.94 from the SWRCB for accounts that were delinquent when I started in January 2023. That amount includes $776.00 for administrative costs the district was reimbursed for. I have credited the accounts that were eligible. I received $4994.45 in payments from customers since I applied for the program. The total we will be receiving for past due bills is $20,898.49.  </w:t>
      </w:r>
    </w:p>
    <w:p w:rsidR="00000000" w:rsidDel="00000000" w:rsidP="00000000" w:rsidRDefault="00000000" w:rsidRPr="00000000" w14:paraId="0000000D">
      <w:pPr>
        <w:ind w:left="720" w:firstLine="0"/>
        <w:rPr>
          <w:b w:val="1"/>
          <w:sz w:val="24"/>
          <w:szCs w:val="24"/>
        </w:rPr>
      </w:pPr>
      <w:r w:rsidDel="00000000" w:rsidR="00000000" w:rsidRPr="00000000">
        <w:rPr>
          <w:rtl w:val="0"/>
        </w:rPr>
      </w:r>
    </w:p>
    <w:p w:rsidR="00000000" w:rsidDel="00000000" w:rsidP="00000000" w:rsidRDefault="00000000" w:rsidRPr="00000000" w14:paraId="0000000E">
      <w:pPr>
        <w:ind w:left="720" w:firstLine="0"/>
        <w:rPr>
          <w:sz w:val="24"/>
          <w:szCs w:val="24"/>
        </w:rPr>
      </w:pPr>
      <w:r w:rsidDel="00000000" w:rsidR="00000000" w:rsidRPr="00000000">
        <w:rPr>
          <w:rtl w:val="0"/>
        </w:rPr>
      </w:r>
    </w:p>
    <w:p w:rsidR="00000000" w:rsidDel="00000000" w:rsidP="00000000" w:rsidRDefault="00000000" w:rsidRPr="00000000" w14:paraId="0000000F">
      <w:pPr>
        <w:ind w:left="720" w:firstLine="0"/>
        <w:rPr>
          <w:b w:val="1"/>
          <w:sz w:val="24"/>
          <w:szCs w:val="24"/>
        </w:rPr>
      </w:pPr>
      <w:r w:rsidDel="00000000" w:rsidR="00000000" w:rsidRPr="00000000">
        <w:rPr>
          <w:rtl w:val="0"/>
        </w:rPr>
      </w:r>
    </w:p>
    <w:p w:rsidR="00000000" w:rsidDel="00000000" w:rsidP="00000000" w:rsidRDefault="00000000" w:rsidRPr="00000000" w14:paraId="00000010">
      <w:pPr>
        <w:ind w:left="720" w:firstLine="0"/>
        <w:rPr>
          <w:sz w:val="24"/>
          <w:szCs w:val="24"/>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sz w:val="26"/>
          <w:szCs w:val="26"/>
        </w:rPr>
      </w:pPr>
      <w:r w:rsidDel="00000000" w:rsidR="00000000" w:rsidRPr="00000000">
        <w:rPr>
          <w:sz w:val="24"/>
          <w:szCs w:val="24"/>
          <w:rtl w:val="0"/>
        </w:rPr>
        <w:t xml:space="preserve">   </w:t>
      </w:r>
      <w:r w:rsidDel="00000000" w:rsidR="00000000" w:rsidRPr="00000000">
        <w:rPr>
          <w:rtl w:val="0"/>
        </w:rPr>
      </w:r>
    </w:p>
    <w:sectPr>
      <w:pgSz w:h="15840" w:w="12240" w:orient="portrait"/>
      <w:pgMar w:bottom="900" w:top="360" w:left="63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