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April 16th, 2025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Dave Sundberg, Marge French, Anthony Mantova, Reanna Boughner</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Greg Teasley</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Sam Hamilton, Cora Hamilton</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6:07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4"/>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Motion to approve minutes from previous month’s meeting (first, Reanna Boughner; second, Marge French; all in favor)</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 </w:t>
      </w:r>
      <w:r w:rsidDel="00000000" w:rsidR="00000000" w:rsidRPr="00000000">
        <w:rPr>
          <w:rtl w:val="0"/>
        </w:rPr>
      </w:r>
    </w:p>
    <w:p w:rsidR="00000000" w:rsidDel="00000000" w:rsidP="00000000" w:rsidRDefault="00000000" w:rsidRPr="00000000" w14:paraId="00000013">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5">
      <w:pPr>
        <w:numPr>
          <w:ilvl w:val="0"/>
          <w:numId w:val="1"/>
        </w:numPr>
        <w:spacing w:after="0" w:afterAutospacing="0"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items of discussion by board members</w:t>
      </w:r>
    </w:p>
    <w:p w:rsidR="00000000" w:rsidDel="00000000" w:rsidP="00000000" w:rsidRDefault="00000000" w:rsidRPr="00000000" w14:paraId="00000016">
      <w:pPr>
        <w:numPr>
          <w:ilvl w:val="0"/>
          <w:numId w:val="1"/>
        </w:numPr>
        <w:spacing w:after="15" w:before="0" w:beforeAutospacing="0"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Broken meter replacement</w:t>
      </w:r>
    </w:p>
    <w:p w:rsidR="00000000" w:rsidDel="00000000" w:rsidP="00000000" w:rsidRDefault="00000000" w:rsidRPr="00000000" w14:paraId="00000017">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explained that Dan brought 3 ¾” meters to the wastewater plant to be installed at parcels with broken meters. Bonnie is working on finding out if we can purchase parts for the 4” meter that is not working. Jamie will get pricing on the 2”, 3”, and 4” meters as soon as we know if we have to replace the 4” meter.</w:t>
      </w:r>
    </w:p>
    <w:p w:rsidR="00000000" w:rsidDel="00000000" w:rsidP="00000000" w:rsidRDefault="00000000" w:rsidRPr="00000000" w14:paraId="00000018">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 xml:space="preserve">                                                                       </w:t>
      </w:r>
    </w:p>
    <w:p w:rsidR="00000000" w:rsidDel="00000000" w:rsidP="00000000" w:rsidRDefault="00000000" w:rsidRPr="00000000" w14:paraId="00000019">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6.</w:t>
        <w:tab/>
        <w:t xml:space="preserve"> ACTION ITEMS:</w:t>
      </w:r>
    </w:p>
    <w:p w:rsidR="00000000" w:rsidDel="00000000" w:rsidP="00000000" w:rsidRDefault="00000000" w:rsidRPr="00000000" w14:paraId="0000001A">
      <w:pPr>
        <w:numPr>
          <w:ilvl w:val="0"/>
          <w:numId w:val="3"/>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1B">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 Hamilton addressed the board. He allowed his sister to stay on his property at 309 Madrone Rd. Sam’s sister requested that water and wastewater be connected without his knowledge or permission. He asked why he is being charged a base rate when no water is being used. He stated that his sister had moved from the property in January of 2025 and that he is an absentee land owner.  Sam requested that the water be turned off so that he would not continue to be billed. The board explained that everyone connected to the system has to pay the base rate for water and wastewater. Sam was informed that the only way to avoid being billed monthly would be to request that connections be removed. The board explained that if connections were removed, it could lower his property value and it is costly to reconnect to the system.  He was told that if he could pay the balance on the account, he could request to be put on the inactive rate. Sam will try to reach out to his sister to pay the balance on the account. The board will discuss options and respond in writing. No action taken.</w:t>
      </w:r>
    </w:p>
    <w:p w:rsidR="00000000" w:rsidDel="00000000" w:rsidP="00000000" w:rsidRDefault="00000000" w:rsidRPr="00000000" w14:paraId="0000001C">
      <w:pPr>
        <w:numPr>
          <w:ilvl w:val="0"/>
          <w:numId w:val="3"/>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authorized signer(s) for Vocalitry checking account</w:t>
      </w:r>
    </w:p>
    <w:p w:rsidR="00000000" w:rsidDel="00000000" w:rsidP="00000000" w:rsidRDefault="00000000" w:rsidRPr="00000000" w14:paraId="0000001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Anthony Mantova, Marjorie French, and Reanna Boughner as authorized signers for WCSD Vocality checking account. (first, Marge French; second, Anthony Mantova; all in favor)</w:t>
      </w:r>
    </w:p>
    <w:p w:rsidR="00000000" w:rsidDel="00000000" w:rsidP="00000000" w:rsidRDefault="00000000" w:rsidRPr="00000000" w14:paraId="0000001E">
      <w:pPr>
        <w:numPr>
          <w:ilvl w:val="0"/>
          <w:numId w:val="3"/>
        </w:numPr>
        <w:spacing w:after="15" w:before="15" w:line="240" w:lineRule="auto"/>
        <w:ind w:left="720" w:right="-9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Approve authorized representative resolution #2025-4-16</w:t>
      </w:r>
    </w:p>
    <w:p w:rsidR="00000000" w:rsidDel="00000000" w:rsidP="00000000" w:rsidRDefault="00000000" w:rsidRPr="00000000" w14:paraId="0000001F">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authorized representative resolution #2025-4-16</w:t>
      </w:r>
    </w:p>
    <w:p w:rsidR="00000000" w:rsidDel="00000000" w:rsidP="00000000" w:rsidRDefault="00000000" w:rsidRPr="00000000" w14:paraId="0000002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(first, Anthony Mantova; second, Reanna Boughner; all in favor)</w:t>
      </w:r>
    </w:p>
    <w:p w:rsidR="00000000" w:rsidDel="00000000" w:rsidP="00000000" w:rsidRDefault="00000000" w:rsidRPr="00000000" w14:paraId="00000021">
      <w:pPr>
        <w:spacing w:after="15" w:before="15" w:line="240" w:lineRule="auto"/>
        <w:ind w:left="9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7.       Public Comment:</w:t>
      </w:r>
      <w:r w:rsidDel="00000000" w:rsidR="00000000" w:rsidRPr="00000000">
        <w:rPr>
          <w:rtl w:val="0"/>
        </w:rPr>
      </w:r>
    </w:p>
    <w:p w:rsidR="00000000" w:rsidDel="00000000" w:rsidP="00000000" w:rsidRDefault="00000000" w:rsidRPr="00000000" w14:paraId="00000023">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4">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8.     CLOSED SESSION: </w:t>
      </w:r>
      <w:r w:rsidDel="00000000" w:rsidR="00000000" w:rsidRPr="00000000">
        <w:rPr>
          <w:rFonts w:ascii="Times New Roman" w:cs="Times New Roman" w:eastAsia="Times New Roman" w:hAnsi="Times New Roman"/>
          <w:rtl w:val="0"/>
        </w:rPr>
        <w:t xml:space="preserve">Motion to go into closed session 7:26 pm (first, Anthony Mantova; second, Marge </w:t>
      </w:r>
    </w:p>
    <w:p w:rsidR="00000000" w:rsidDel="00000000" w:rsidP="00000000" w:rsidRDefault="00000000" w:rsidRPr="00000000" w14:paraId="00000026">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French; all in favor) </w:t>
      </w:r>
    </w:p>
    <w:p w:rsidR="00000000" w:rsidDel="00000000" w:rsidP="00000000" w:rsidRDefault="00000000" w:rsidRPr="00000000" w14:paraId="00000027">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Government Code §54957 (E) with respect of every item of business to be discussed in closed session pursuant to section 54957 </w:t>
      </w:r>
    </w:p>
    <w:p w:rsidR="00000000" w:rsidDel="00000000" w:rsidP="00000000" w:rsidRDefault="00000000" w:rsidRPr="00000000" w14:paraId="00000029">
      <w:pPr>
        <w:ind w:left="1260" w:hanging="540"/>
        <w:rPr/>
      </w:pPr>
      <w:r w:rsidDel="00000000" w:rsidR="00000000" w:rsidRPr="00000000">
        <w:rPr>
          <w:rtl w:val="0"/>
        </w:rPr>
        <w:t xml:space="preserve">APPOINTMENT/EMPLOYMENT/EVALUATION OF PERFORMANCE/DISMISSAL OF </w:t>
      </w:r>
    </w:p>
    <w:p w:rsidR="00000000" w:rsidDel="00000000" w:rsidP="00000000" w:rsidRDefault="00000000" w:rsidRPr="00000000" w14:paraId="0000002A">
      <w:pPr>
        <w:ind w:left="1260" w:hanging="540"/>
        <w:rPr/>
      </w:pPr>
      <w:r w:rsidDel="00000000" w:rsidR="00000000" w:rsidRPr="00000000">
        <w:rPr>
          <w:rtl w:val="0"/>
        </w:rPr>
        <w:t xml:space="preserve">PUBLIC EMPLOYEE</w:t>
      </w:r>
    </w:p>
    <w:p w:rsidR="00000000" w:rsidDel="00000000" w:rsidP="00000000" w:rsidRDefault="00000000" w:rsidRPr="00000000" w14:paraId="0000002B">
      <w:pPr>
        <w:ind w:left="1260" w:hanging="540"/>
        <w:rPr/>
      </w:pPr>
      <w:r w:rsidDel="00000000" w:rsidR="00000000" w:rsidRPr="00000000">
        <w:rPr>
          <w:rtl w:val="0"/>
        </w:rPr>
      </w:r>
    </w:p>
    <w:p w:rsidR="00000000" w:rsidDel="00000000" w:rsidP="00000000" w:rsidRDefault="00000000" w:rsidRPr="00000000" w14:paraId="0000002C">
      <w:pPr>
        <w:ind w:left="1260" w:hanging="540"/>
        <w:rPr/>
      </w:pPr>
      <w:r w:rsidDel="00000000" w:rsidR="00000000" w:rsidRPr="00000000">
        <w:rPr>
          <w:rtl w:val="0"/>
        </w:rPr>
        <w:t xml:space="preserve">TITLE: Operator   </w:t>
      </w:r>
    </w:p>
    <w:p w:rsidR="00000000" w:rsidDel="00000000" w:rsidP="00000000" w:rsidRDefault="00000000" w:rsidRPr="00000000" w14:paraId="0000002D">
      <w:pPr>
        <w:ind w:left="1260" w:hanging="540"/>
        <w:rPr/>
      </w:pPr>
      <w:r w:rsidDel="00000000" w:rsidR="00000000" w:rsidRPr="00000000">
        <w:rPr>
          <w:rtl w:val="0"/>
        </w:rPr>
      </w:r>
    </w:p>
    <w:p w:rsidR="00000000" w:rsidDel="00000000" w:rsidP="00000000" w:rsidRDefault="00000000" w:rsidRPr="00000000" w14:paraId="0000002E">
      <w:pPr>
        <w:ind w:left="1260" w:hanging="540"/>
        <w:rPr/>
      </w:pPr>
      <w:r w:rsidDel="00000000" w:rsidR="00000000" w:rsidRPr="00000000">
        <w:rPr>
          <w:rtl w:val="0"/>
        </w:rPr>
        <w:t xml:space="preserve">Return to open session  7:36 pm   </w:t>
      </w:r>
    </w:p>
    <w:p w:rsidR="00000000" w:rsidDel="00000000" w:rsidP="00000000" w:rsidRDefault="00000000" w:rsidRPr="00000000" w14:paraId="0000002F">
      <w:pPr>
        <w:ind w:left="1260" w:hanging="540"/>
        <w:rPr/>
      </w:pPr>
      <w:r w:rsidDel="00000000" w:rsidR="00000000" w:rsidRPr="00000000">
        <w:rPr>
          <w:rtl w:val="0"/>
        </w:rPr>
        <w:t xml:space="preserve">Motion to approve dismissal of public employee (first, Rhianna Boughner; second,</w:t>
      </w:r>
    </w:p>
    <w:p w:rsidR="00000000" w:rsidDel="00000000" w:rsidP="00000000" w:rsidRDefault="00000000" w:rsidRPr="00000000" w14:paraId="00000030">
      <w:pPr>
        <w:ind w:left="1260" w:hanging="540"/>
        <w:rPr/>
      </w:pPr>
      <w:r w:rsidDel="00000000" w:rsidR="00000000" w:rsidRPr="00000000">
        <w:rPr>
          <w:rtl w:val="0"/>
        </w:rPr>
        <w:t xml:space="preserve">Anthony Mantova; all in favor)</w:t>
      </w:r>
    </w:p>
    <w:p w:rsidR="00000000" w:rsidDel="00000000" w:rsidP="00000000" w:rsidRDefault="00000000" w:rsidRPr="00000000" w14:paraId="00000031">
      <w:pPr>
        <w:spacing w:after="15" w:before="15" w:line="240" w:lineRule="auto"/>
        <w:ind w:left="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ind w:left="126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adjourn 7:40PM (first, Marge French; second, Anthony Mantova; all in favor)</w:t>
      </w:r>
    </w:p>
    <w:p w:rsidR="00000000" w:rsidDel="00000000" w:rsidP="00000000" w:rsidRDefault="00000000" w:rsidRPr="00000000" w14:paraId="0000003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37">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