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June 18th,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Dave Sundberg, Marge French, Anthony Mantova</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Dan Arreguin,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6:01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Motion to approve minutes from previous month’s meeting (first, Marge French; second, Anthony Mantova; all in favor)</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6">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discussed having the solids tank pumped. They instructed Jamie to make payment from the CFCU checking account. If money needs to be transferred from savings, it can be discussed at the next board meeting.</w:t>
      </w:r>
    </w:p>
    <w:p w:rsidR="00000000" w:rsidDel="00000000" w:rsidP="00000000" w:rsidRDefault="00000000" w:rsidRPr="00000000" w14:paraId="0000001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19">
      <w:pPr>
        <w:numPr>
          <w:ilvl w:val="0"/>
          <w:numId w:val="2"/>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A">
      <w:pPr>
        <w:spacing w:after="15" w:before="15"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 action taken</w:t>
      </w:r>
    </w:p>
    <w:p w:rsidR="00000000" w:rsidDel="00000000" w:rsidP="00000000" w:rsidRDefault="00000000" w:rsidRPr="00000000" w14:paraId="0000001B">
      <w:pPr>
        <w:numPr>
          <w:ilvl w:val="0"/>
          <w:numId w:val="2"/>
        </w:numPr>
        <w:spacing w:after="15" w:before="15" w:line="240" w:lineRule="auto"/>
        <w:ind w:left="720" w:right="-9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Budget review</w:t>
      </w:r>
    </w:p>
    <w:p w:rsidR="00000000" w:rsidDel="00000000" w:rsidP="00000000" w:rsidRDefault="00000000" w:rsidRPr="00000000" w14:paraId="0000001C">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reviewed the budget. No action taken.</w:t>
      </w:r>
    </w:p>
    <w:p w:rsidR="00000000" w:rsidDel="00000000" w:rsidP="00000000" w:rsidRDefault="00000000" w:rsidRPr="00000000" w14:paraId="0000001D">
      <w:pPr>
        <w:numPr>
          <w:ilvl w:val="0"/>
          <w:numId w:val="2"/>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and approve employment applications</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reviewed employment applications. Greg was instructed to do interviews. No action taken..</w:t>
      </w:r>
    </w:p>
    <w:p w:rsidR="00000000" w:rsidDel="00000000" w:rsidP="00000000" w:rsidRDefault="00000000" w:rsidRPr="00000000" w14:paraId="0000001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7.</w:t>
      </w:r>
      <w:r w:rsidDel="00000000" w:rsidR="00000000" w:rsidRPr="00000000">
        <w:rPr>
          <w:rFonts w:ascii="Times New Roman" w:cs="Times New Roman" w:eastAsia="Times New Roman" w:hAnsi="Times New Roman"/>
          <w:b w:val="1"/>
          <w:rtl w:val="0"/>
        </w:rPr>
        <w:t xml:space="preserve">       Public Comment: </w:t>
      </w:r>
      <w:r w:rsidDel="00000000" w:rsidR="00000000" w:rsidRPr="00000000">
        <w:rPr>
          <w:rFonts w:ascii="Times New Roman" w:cs="Times New Roman" w:eastAsia="Times New Roman" w:hAnsi="Times New Roman"/>
          <w:rtl w:val="0"/>
        </w:rPr>
        <w:t xml:space="preserve">No public comment</w:t>
      </w:r>
    </w:p>
    <w:p w:rsidR="00000000" w:rsidDel="00000000" w:rsidP="00000000" w:rsidRDefault="00000000" w:rsidRPr="00000000" w14:paraId="0000002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Adjourn:</w:t>
      </w:r>
      <w:r w:rsidDel="00000000" w:rsidR="00000000" w:rsidRPr="00000000">
        <w:rPr>
          <w:rFonts w:ascii="Times New Roman" w:cs="Times New Roman" w:eastAsia="Times New Roman" w:hAnsi="Times New Roman"/>
          <w:rtl w:val="0"/>
        </w:rPr>
        <w:t xml:space="preserve">   Motion to adjourn 6:45 PM (first, Anthony Mantova; second, Marge French; all in favor)</w:t>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after="15" w:before="15" w:line="240" w:lineRule="auto"/>
      <w:ind w:right="-90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