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240" w:lineRule="auto"/>
        <w:ind w:left="720" w:right="-720" w:hanging="810"/>
        <w:rPr>
          <w:b w:val="1"/>
          <w:bCs w:val="1"/>
          <w:color w:val="000000"/>
          <w:sz w:val="26"/>
          <w:szCs w:val="26"/>
        </w:rPr>
      </w:pPr>
      <w:bookmarkStart w:colFirst="0" w:colLast="0" w:name="_heading=h.679a3uprvi8v" w:id="0"/>
      <w:bookmarkEnd w:id="0"/>
      <w:r w:rsidDel="00000000" w:rsidR="00000000" w:rsidRPr="00000000">
        <w:rPr>
          <w:b w:val="1"/>
          <w:bCs w:val="1"/>
          <w:color w:val="000000"/>
          <w:sz w:val="26"/>
          <w:szCs w:val="26"/>
          <w:rtl w:val="0"/>
        </w:rPr>
        <w:t xml:space="preserve">Weott CSD Administrative Report</w:t>
      </w:r>
    </w:p>
    <w:p w:rsidR="00000000" w:rsidDel="00000000" w:rsidP="00000000" w:rsidRDefault="00000000" w:rsidRPr="00000000" w14:paraId="00000002">
      <w:pPr>
        <w:spacing w:after="240" w:before="240" w:line="240" w:lineRule="auto"/>
        <w:rPr>
          <w:sz w:val="20"/>
          <w:szCs w:val="20"/>
        </w:rPr>
      </w:pPr>
      <w:r w:rsidDel="00000000" w:rsidR="00000000" w:rsidRPr="00000000">
        <w:rPr>
          <w:b w:val="1"/>
          <w:bCs w:val="1"/>
          <w:sz w:val="20"/>
          <w:szCs w:val="20"/>
          <w:rtl w:val="0"/>
        </w:rPr>
        <w:t xml:space="preserve">Prepared By:</w:t>
      </w:r>
      <w:r w:rsidDel="00000000" w:rsidR="00000000" w:rsidRPr="00000000">
        <w:rPr>
          <w:sz w:val="20"/>
          <w:szCs w:val="20"/>
          <w:rtl w:val="0"/>
        </w:rPr>
        <w:t xml:space="preserve"> Jamie Little</w:t>
        <w:br w:type="textWrapping"/>
        <w:t xml:space="preserve"> </w:t>
      </w:r>
      <w:r w:rsidDel="00000000" w:rsidR="00000000" w:rsidRPr="00000000">
        <w:rPr>
          <w:b w:val="1"/>
          <w:bCs w:val="1"/>
          <w:sz w:val="20"/>
          <w:szCs w:val="20"/>
          <w:rtl w:val="0"/>
        </w:rPr>
        <w:t xml:space="preserve">Meeting Date:</w:t>
      </w:r>
      <w:r w:rsidDel="00000000" w:rsidR="00000000" w:rsidRPr="00000000">
        <w:rPr>
          <w:sz w:val="20"/>
          <w:szCs w:val="20"/>
          <w:rtl w:val="0"/>
        </w:rPr>
        <w:t xml:space="preserve"> September 09, 2026</w:t>
      </w:r>
    </w:p>
    <w:p w:rsidR="00000000" w:rsidDel="00000000" w:rsidP="00000000" w:rsidRDefault="00000000" w:rsidRPr="00000000" w14:paraId="00000003">
      <w:pPr>
        <w:spacing w:line="240" w:lineRule="auto"/>
        <w:ind w:left="720" w:right="-720" w:hanging="810"/>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keepNext w:val="0"/>
        <w:keepLines w:val="0"/>
        <w:spacing w:after="80" w:line="240" w:lineRule="auto"/>
        <w:rPr>
          <w:b w:val="1"/>
          <w:bCs w:val="1"/>
          <w:sz w:val="34"/>
          <w:szCs w:val="34"/>
        </w:rPr>
      </w:pPr>
      <w:bookmarkStart w:colFirst="0" w:colLast="0" w:name="_heading=h.8g28y8iztnqd" w:id="1"/>
      <w:bookmarkEnd w:id="1"/>
      <w:r w:rsidDel="00000000" w:rsidR="00000000" w:rsidRPr="00000000">
        <w:rPr>
          <w:b w:val="1"/>
          <w:bCs w:val="1"/>
          <w:sz w:val="34"/>
          <w:szCs w:val="34"/>
          <w:rtl w:val="0"/>
        </w:rPr>
        <w:t xml:space="preserve">Grants &amp; Capital Projects</w:t>
      </w:r>
    </w:p>
    <w:p w:rsidR="00000000" w:rsidDel="00000000" w:rsidP="00000000" w:rsidRDefault="00000000" w:rsidRPr="00000000" w14:paraId="00000005">
      <w:pPr>
        <w:spacing w:after="240" w:before="240" w:line="240" w:lineRule="auto"/>
        <w:rPr/>
      </w:pPr>
      <w:r w:rsidDel="00000000" w:rsidR="00000000" w:rsidRPr="00000000">
        <w:rPr>
          <w:b w:val="1"/>
          <w:bCs w:val="1"/>
          <w:rtl w:val="0"/>
        </w:rPr>
        <w:t xml:space="preserve">• EDWG Tank Project:</w:t>
        <w:br w:type="textWrapping"/>
      </w:r>
      <w:r w:rsidDel="00000000" w:rsidR="00000000" w:rsidRPr="00000000">
        <w:rPr>
          <w:rtl w:val="0"/>
        </w:rPr>
        <w:t xml:space="preserve">The Division of Financial Assistance (DFA) Expedited Drinking Water Grant (EDWG) Funding Agreement (D2502058) for the second tank project remains in the implementation phase. Staff continues coordinating with DFA, Sacramento State Office of Water Programs (OWP), SHN Engineering, and project partners to advance the project.</w:t>
      </w:r>
    </w:p>
    <w:p w:rsidR="00000000" w:rsidDel="00000000" w:rsidP="00000000" w:rsidRDefault="00000000" w:rsidRPr="00000000" w14:paraId="00000006">
      <w:pPr>
        <w:spacing w:after="240" w:before="240" w:line="240" w:lineRule="auto"/>
        <w:rPr/>
      </w:pPr>
      <w:r w:rsidDel="00000000" w:rsidR="00000000" w:rsidRPr="00000000">
        <w:rPr>
          <w:rtl w:val="0"/>
        </w:rPr>
        <w:t xml:space="preserve">Work Plan 7315-A continues to move forward. Current activities include:</w:t>
      </w:r>
    </w:p>
    <w:p w:rsidR="00000000" w:rsidDel="00000000" w:rsidP="00000000" w:rsidRDefault="00000000" w:rsidRPr="00000000" w14:paraId="00000007">
      <w:pPr>
        <w:numPr>
          <w:ilvl w:val="0"/>
          <w:numId w:val="1"/>
        </w:numPr>
        <w:spacing w:after="0" w:before="240" w:line="240" w:lineRule="auto"/>
        <w:ind w:left="720" w:hanging="360"/>
        <w:rPr/>
      </w:pPr>
      <w:r w:rsidDel="00000000" w:rsidR="00000000" w:rsidRPr="00000000">
        <w:rPr>
          <w:b w:val="1"/>
          <w:bCs w:val="1"/>
          <w:rtl w:val="0"/>
        </w:rPr>
        <w:t xml:space="preserve">Hydrogeological Survey:</w:t>
      </w:r>
      <w:r w:rsidDel="00000000" w:rsidR="00000000" w:rsidRPr="00000000">
        <w:rPr>
          <w:rtl w:val="0"/>
        </w:rPr>
        <w:t xml:space="preserve"> SHN submitted a </w:t>
      </w:r>
      <w:r w:rsidDel="00000000" w:rsidR="00000000" w:rsidRPr="00000000">
        <w:rPr>
          <w:b w:val="1"/>
          <w:bCs w:val="1"/>
          <w:rtl w:val="0"/>
        </w:rPr>
        <w:t xml:space="preserve">draft</w:t>
      </w:r>
      <w:r w:rsidDel="00000000" w:rsidR="00000000" w:rsidRPr="00000000">
        <w:rPr>
          <w:rtl w:val="0"/>
        </w:rPr>
        <w:t xml:space="preserve"> Hydrogeologic Evaluation report on August 28, 2026. Preliminary findings identify the lower river terrace as the most favorable area for groundwater development, based on the productive existing CSP well, and preliminarily recommend an exploratory boring/test well at a candidate location ("Location 2") along Burgess Lane, which would offer greater separation from the South Fork Eel River, potential access/property opportunities, and proximity to the existing B-line water transmission line. Groundwater quality (arsenic, iron, and manganese) will need further evaluation as part of any future test-well program. The report is still in draft form; staff is reviewing it with SHN, and it is not yet final or approved by the Board.</w:t>
      </w:r>
    </w:p>
    <w:p w:rsidR="00000000" w:rsidDel="00000000" w:rsidP="00000000" w:rsidRDefault="00000000" w:rsidRPr="00000000" w14:paraId="00000008">
      <w:pPr>
        <w:numPr>
          <w:ilvl w:val="0"/>
          <w:numId w:val="1"/>
        </w:numPr>
        <w:spacing w:after="0" w:before="0" w:line="240" w:lineRule="auto"/>
        <w:ind w:left="720" w:hanging="360"/>
        <w:rPr/>
      </w:pPr>
      <w:r w:rsidDel="00000000" w:rsidR="00000000" w:rsidRPr="00000000">
        <w:rPr>
          <w:b w:val="1"/>
          <w:bCs w:val="1"/>
          <w:rtl w:val="0"/>
        </w:rPr>
        <w:t xml:space="preserve">Test Well Bid Documents:</w:t>
      </w:r>
      <w:r w:rsidDel="00000000" w:rsidR="00000000" w:rsidRPr="00000000">
        <w:rPr>
          <w:rtl w:val="0"/>
        </w:rPr>
        <w:t xml:space="preserve"> Preparation of the test well bid documents will proceed once the hydrogeological survey is finalized and a test-well location is confirmed.</w:t>
      </w:r>
    </w:p>
    <w:p w:rsidR="00000000" w:rsidDel="00000000" w:rsidP="00000000" w:rsidRDefault="00000000" w:rsidRPr="00000000" w14:paraId="00000009">
      <w:pPr>
        <w:numPr>
          <w:ilvl w:val="0"/>
          <w:numId w:val="1"/>
        </w:numPr>
        <w:spacing w:after="0" w:before="0" w:line="240" w:lineRule="auto"/>
        <w:ind w:left="720" w:hanging="360"/>
        <w:rPr/>
      </w:pPr>
      <w:r w:rsidDel="00000000" w:rsidR="00000000" w:rsidRPr="00000000">
        <w:rPr>
          <w:b w:val="1"/>
          <w:bCs w:val="1"/>
          <w:rtl w:val="0"/>
        </w:rPr>
        <w:t xml:space="preserve">FY 2025 Audit:</w:t>
      </w:r>
      <w:r w:rsidDel="00000000" w:rsidR="00000000" w:rsidRPr="00000000">
        <w:rPr>
          <w:rtl w:val="0"/>
        </w:rPr>
        <w:t xml:space="preserve"> </w:t>
      </w:r>
      <w:r w:rsidDel="00000000" w:rsidR="00000000" w:rsidRPr="00000000">
        <w:rPr>
          <w:rtl w:val="0"/>
        </w:rPr>
        <w:t xml:space="preserve">Fechter &amp; Company submitted the draft FY 2025 audit to the District, and the Board approved the audit at its August Board meeting. Fechter has completed and submitted the final audit.</w:t>
      </w:r>
    </w:p>
    <w:p w:rsidR="00000000" w:rsidDel="00000000" w:rsidP="00000000" w:rsidRDefault="00000000" w:rsidRPr="00000000" w14:paraId="0000000A">
      <w:pPr>
        <w:numPr>
          <w:ilvl w:val="0"/>
          <w:numId w:val="1"/>
        </w:numPr>
        <w:spacing w:after="0" w:before="0" w:line="240" w:lineRule="auto"/>
        <w:ind w:left="720" w:hanging="360"/>
        <w:rPr/>
      </w:pPr>
      <w:r w:rsidDel="00000000" w:rsidR="00000000" w:rsidRPr="00000000">
        <w:rPr>
          <w:b w:val="1"/>
          <w:bCs w:val="1"/>
          <w:rtl w:val="0"/>
        </w:rPr>
        <w:t xml:space="preserve">FY 2026 Audit:</w:t>
      </w:r>
      <w:r w:rsidDel="00000000" w:rsidR="00000000" w:rsidRPr="00000000">
        <w:rPr>
          <w:rtl w:val="0"/>
        </w:rPr>
        <w:t xml:space="preserve"> Work on the FY 2026 audit has not yet started. Fechter anticipates initiating this audit in early 2027.</w:t>
      </w:r>
    </w:p>
    <w:p w:rsidR="00000000" w:rsidDel="00000000" w:rsidP="00000000" w:rsidRDefault="00000000" w:rsidRPr="00000000" w14:paraId="0000000B">
      <w:pPr>
        <w:numPr>
          <w:ilvl w:val="0"/>
          <w:numId w:val="1"/>
        </w:numPr>
        <w:spacing w:after="0" w:before="0" w:line="240" w:lineRule="auto"/>
        <w:ind w:left="720" w:hanging="360"/>
        <w:rPr/>
      </w:pPr>
      <w:r w:rsidDel="00000000" w:rsidR="00000000" w:rsidRPr="00000000">
        <w:rPr>
          <w:b w:val="1"/>
          <w:bCs w:val="1"/>
          <w:rtl w:val="0"/>
        </w:rPr>
        <w:t xml:space="preserve">Tank Funding Agreement:</w:t>
      </w:r>
      <w:r w:rsidDel="00000000" w:rsidR="00000000" w:rsidRPr="00000000">
        <w:rPr>
          <w:rtl w:val="0"/>
        </w:rPr>
        <w:t xml:space="preserve"> The Tank Funding Agreement was fully executed on </w:t>
      </w:r>
      <w:r w:rsidDel="00000000" w:rsidR="00000000" w:rsidRPr="00000000">
        <w:rPr>
          <w:b w:val="1"/>
          <w:bCs w:val="1"/>
          <w:rtl w:val="0"/>
        </w:rPr>
        <w:t xml:space="preserve">June 25, 2026</w:t>
      </w:r>
      <w:r w:rsidDel="00000000" w:rsidR="00000000" w:rsidRPr="00000000">
        <w:rPr>
          <w:rtl w:val="0"/>
        </w:rPr>
        <w:t xml:space="preserve"> and remains in place as the District moves forward with the project.</w:t>
      </w:r>
    </w:p>
    <w:p w:rsidR="00000000" w:rsidDel="00000000" w:rsidP="00000000" w:rsidRDefault="00000000" w:rsidRPr="00000000" w14:paraId="0000000C">
      <w:pPr>
        <w:numPr>
          <w:ilvl w:val="0"/>
          <w:numId w:val="1"/>
        </w:numPr>
        <w:spacing w:after="240" w:before="0" w:line="240" w:lineRule="auto"/>
        <w:ind w:left="720" w:hanging="360"/>
        <w:rPr/>
      </w:pPr>
      <w:r w:rsidDel="00000000" w:rsidR="00000000" w:rsidRPr="00000000">
        <w:rPr>
          <w:b w:val="1"/>
          <w:bCs w:val="1"/>
          <w:rtl w:val="0"/>
        </w:rPr>
        <w:t xml:space="preserve">Project Coordination:</w:t>
      </w:r>
      <w:r w:rsidDel="00000000" w:rsidR="00000000" w:rsidRPr="00000000">
        <w:rPr>
          <w:rtl w:val="0"/>
        </w:rPr>
        <w:t xml:space="preserve"> Staff continues coordination with OWP, DFA, SHN Engineering, Fechter &amp; Company, and other project partners to complete Work Plan 7315-A deliverables and advance the project toward future construction funding.</w:t>
      </w:r>
    </w:p>
    <w:p w:rsidR="00000000" w:rsidDel="00000000" w:rsidP="00000000" w:rsidRDefault="00000000" w:rsidRPr="00000000" w14:paraId="0000000D">
      <w:pPr>
        <w:spacing w:after="240" w:before="240" w:line="240" w:lineRule="auto"/>
        <w:rPr/>
      </w:pPr>
      <w:r w:rsidDel="00000000" w:rsidR="00000000" w:rsidRPr="00000000">
        <w:rPr>
          <w:rtl w:val="0"/>
        </w:rPr>
        <w:t xml:space="preserve">Staff will continue monitoring project deadlines and coordinating with all project partners to maintain progress and compliance with funding requirements. The next monthly project coordination call is scheduled for </w:t>
      </w:r>
      <w:r w:rsidDel="00000000" w:rsidR="00000000" w:rsidRPr="00000000">
        <w:rPr>
          <w:b w:val="1"/>
          <w:bCs w:val="1"/>
          <w:rtl w:val="0"/>
        </w:rPr>
        <w:t xml:space="preserve">September 21, 2026</w:t>
      </w:r>
      <w:r w:rsidDel="00000000" w:rsidR="00000000" w:rsidRPr="00000000">
        <w:rPr>
          <w:rtl w:val="0"/>
        </w:rPr>
        <w:t xml:space="preserve">.</w:t>
      </w:r>
    </w:p>
    <w:p w:rsidR="00000000" w:rsidDel="00000000" w:rsidP="00000000" w:rsidRDefault="00000000" w:rsidRPr="00000000" w14:paraId="0000000E">
      <w:pPr>
        <w:spacing w:after="240" w:before="240" w:line="240" w:lineRule="auto"/>
        <w:rPr/>
      </w:pPr>
      <w:r w:rsidDel="00000000" w:rsidR="00000000" w:rsidRPr="00000000">
        <w:rPr>
          <w:rtl w:val="0"/>
        </w:rPr>
      </w:r>
    </w:p>
    <w:p w:rsidR="00000000" w:rsidDel="00000000" w:rsidP="00000000" w:rsidRDefault="00000000" w:rsidRPr="00000000" w14:paraId="0000000F">
      <w:pPr>
        <w:spacing w:after="240" w:before="240" w:line="240"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WWTP Project (USDA PER):</w:t>
        <w:br w:type="textWrapping"/>
      </w:r>
      <w:r w:rsidDel="00000000" w:rsidR="00000000" w:rsidRPr="00000000">
        <w:rPr>
          <w:sz w:val="20"/>
          <w:szCs w:val="20"/>
          <w:rtl w:val="0"/>
        </w:rPr>
        <w:t xml:space="preserve"> Scope revisions remain in progress to meet USDA PER requirements. SHN has requested 5 years of wastewater    treatment records. Staff has sent the historical wastewater treatment records to SHN.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spacing w:after="240" w:before="240" w:line="240"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Shut-Offs:</w:t>
        <w:br w:type="textWrapping"/>
      </w:r>
      <w:r w:rsidDel="00000000" w:rsidR="00000000" w:rsidRPr="00000000">
        <w:rPr>
          <w:sz w:val="20"/>
          <w:szCs w:val="20"/>
          <w:rtl w:val="0"/>
        </w:rPr>
        <w:t xml:space="preserve"> 3 parcels remain shut off; payment plans continue to be monitored per District policy.</w:t>
      </w:r>
      <w:r w:rsidDel="00000000" w:rsidR="00000000" w:rsidRPr="00000000">
        <w:rPr>
          <w:sz w:val="20"/>
          <w:szCs w:val="20"/>
          <w:highlight w:val="yellow"/>
          <w:rtl w:val="0"/>
        </w:rPr>
        <w:br w:type="textWrapping"/>
      </w:r>
      <w:r w:rsidDel="00000000" w:rsidR="00000000" w:rsidRPr="00000000">
        <w:rPr>
          <w:sz w:val="20"/>
          <w:szCs w:val="20"/>
          <w:rtl w:val="0"/>
        </w:rPr>
        <w:t xml:space="preserve"> </w:t>
      </w:r>
    </w:p>
    <w:p w:rsidR="00000000" w:rsidDel="00000000" w:rsidP="00000000" w:rsidRDefault="00000000" w:rsidRPr="00000000" w14:paraId="00000011">
      <w:pPr>
        <w:spacing w:after="240" w:before="240" w:line="240"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Reporting:</w:t>
        <w:br w:type="textWrapping"/>
      </w:r>
      <w:r w:rsidDel="00000000" w:rsidR="00000000" w:rsidRPr="00000000">
        <w:rPr>
          <w:sz w:val="20"/>
          <w:szCs w:val="20"/>
          <w:rtl w:val="0"/>
        </w:rPr>
        <w:t xml:space="preserve"> All required State Water Board and drought-related reporting submitted on time.</w:t>
      </w:r>
    </w:p>
    <w:p w:rsidR="00000000" w:rsidDel="00000000" w:rsidP="00000000" w:rsidRDefault="00000000" w:rsidRPr="00000000" w14:paraId="00000012">
      <w:pPr>
        <w:spacing w:after="240" w:before="240" w:line="240"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Budget Monitoring:</w:t>
        <w:br w:type="textWrapping"/>
      </w:r>
      <w:r w:rsidDel="00000000" w:rsidR="00000000" w:rsidRPr="00000000">
        <w:rPr>
          <w:sz w:val="20"/>
          <w:szCs w:val="20"/>
          <w:rtl w:val="0"/>
        </w:rPr>
        <w:t xml:space="preserve"> Continued tracking of FY 2025 revenues and expenditures; monitoring cash flow and obligations.</w:t>
      </w:r>
    </w:p>
    <w:p w:rsidR="00000000" w:rsidDel="00000000" w:rsidP="00000000" w:rsidRDefault="00000000" w:rsidRPr="00000000" w14:paraId="00000013">
      <w:pPr>
        <w:spacing w:line="240" w:lineRule="auto"/>
        <w:ind w:left="720" w:right="-720" w:hanging="810"/>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3"/>
        <w:keepNext w:val="0"/>
        <w:keepLines w:val="0"/>
        <w:spacing w:before="280" w:line="240" w:lineRule="auto"/>
        <w:ind w:left="720" w:right="-720" w:hanging="810"/>
        <w:rPr>
          <w:b w:val="1"/>
          <w:bCs w:val="1"/>
          <w:color w:val="000000"/>
          <w:sz w:val="26"/>
          <w:szCs w:val="26"/>
        </w:rPr>
      </w:pPr>
      <w:bookmarkStart w:colFirst="0" w:colLast="0" w:name="_heading=h.ho9m956jak2" w:id="2"/>
      <w:bookmarkEnd w:id="2"/>
      <w:r w:rsidDel="00000000" w:rsidR="00000000" w:rsidRPr="00000000">
        <w:rPr>
          <w:b w:val="1"/>
          <w:bCs w:val="1"/>
          <w:color w:val="000000"/>
          <w:sz w:val="26"/>
          <w:szCs w:val="26"/>
          <w:rtl w:val="0"/>
        </w:rPr>
        <w:t xml:space="preserve">Infrastructure &amp; Systems</w:t>
      </w:r>
    </w:p>
    <w:p w:rsidR="00000000" w:rsidDel="00000000" w:rsidP="00000000" w:rsidRDefault="00000000" w:rsidRPr="00000000" w14:paraId="00000015">
      <w:pPr>
        <w:pStyle w:val="Heading3"/>
        <w:keepNext w:val="0"/>
        <w:keepLines w:val="0"/>
        <w:spacing w:before="280" w:line="240" w:lineRule="auto"/>
        <w:ind w:left="720" w:right="-720" w:hanging="810"/>
        <w:rPr>
          <w:sz w:val="20"/>
          <w:szCs w:val="20"/>
        </w:rPr>
      </w:pPr>
      <w:bookmarkStart w:colFirst="0" w:colLast="0" w:name="_heading=h.whho3o3g8un9" w:id="3"/>
      <w:bookmarkEnd w:id="3"/>
      <w:r w:rsidDel="00000000" w:rsidR="00000000" w:rsidRPr="00000000">
        <w:rPr>
          <w:sz w:val="20"/>
          <w:szCs w:val="20"/>
          <w:rtl w:val="0"/>
        </w:rPr>
        <w:t xml:space="preserve"> • </w:t>
      </w:r>
      <w:r w:rsidDel="00000000" w:rsidR="00000000" w:rsidRPr="00000000">
        <w:rPr>
          <w:b w:val="1"/>
          <w:bCs w:val="1"/>
          <w:sz w:val="20"/>
          <w:szCs w:val="20"/>
          <w:rtl w:val="0"/>
        </w:rPr>
        <w:t xml:space="preserve">Lift Station:</w:t>
      </w:r>
      <w:r w:rsidDel="00000000" w:rsidR="00000000" w:rsidRPr="00000000">
        <w:rPr>
          <w:sz w:val="20"/>
          <w:szCs w:val="20"/>
          <w:rtl w:val="0"/>
        </w:rPr>
        <w:t xml:space="preserve"> Operating normally</w:t>
      </w:r>
    </w:p>
    <w:p w:rsidR="00000000" w:rsidDel="00000000" w:rsidP="00000000" w:rsidRDefault="00000000" w:rsidRPr="00000000" w14:paraId="00000016">
      <w:pPr>
        <w:spacing w:line="240" w:lineRule="auto"/>
        <w:ind w:left="720" w:right="-720" w:hanging="810"/>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3"/>
        <w:keepNext w:val="0"/>
        <w:keepLines w:val="0"/>
        <w:spacing w:before="280" w:line="240" w:lineRule="auto"/>
        <w:ind w:left="720" w:right="-720" w:hanging="810"/>
        <w:rPr>
          <w:b w:val="1"/>
          <w:bCs w:val="1"/>
          <w:color w:val="000000"/>
          <w:sz w:val="26"/>
          <w:szCs w:val="26"/>
        </w:rPr>
      </w:pPr>
      <w:bookmarkStart w:colFirst="0" w:colLast="0" w:name="_heading=h.cpwopsd76r7q" w:id="4"/>
      <w:bookmarkEnd w:id="4"/>
      <w:r w:rsidDel="00000000" w:rsidR="00000000" w:rsidRPr="00000000">
        <w:rPr>
          <w:b w:val="1"/>
          <w:bCs w:val="1"/>
          <w:color w:val="000000"/>
          <w:sz w:val="26"/>
          <w:szCs w:val="26"/>
          <w:rtl w:val="0"/>
        </w:rPr>
        <w:t xml:space="preserve">Financial &amp; Compliance</w:t>
      </w:r>
    </w:p>
    <w:p w:rsidR="00000000" w:rsidDel="00000000" w:rsidP="00000000" w:rsidRDefault="00000000" w:rsidRPr="00000000" w14:paraId="00000018">
      <w:pPr>
        <w:spacing w:after="240" w:before="0" w:line="240" w:lineRule="auto"/>
        <w:ind w:left="90" w:firstLine="0"/>
        <w:rPr>
          <w:sz w:val="20"/>
          <w:szCs w:val="20"/>
        </w:rPr>
      </w:pPr>
      <w:r w:rsidDel="00000000" w:rsidR="00000000" w:rsidRPr="00000000">
        <w:rPr>
          <w:sz w:val="20"/>
          <w:szCs w:val="20"/>
          <w:rtl w:val="0"/>
        </w:rPr>
        <w:br w:type="textWrapping"/>
        <w:t xml:space="preserve">• </w:t>
      </w:r>
      <w:r w:rsidDel="00000000" w:rsidR="00000000" w:rsidRPr="00000000">
        <w:rPr>
          <w:b w:val="1"/>
          <w:bCs w:val="1"/>
          <w:sz w:val="20"/>
          <w:szCs w:val="20"/>
          <w:rtl w:val="0"/>
        </w:rPr>
        <w:t xml:space="preserve">Audit (Fechter &amp; Company):</w:t>
      </w:r>
      <w:r w:rsidDel="00000000" w:rsidR="00000000" w:rsidRPr="00000000">
        <w:rPr>
          <w:sz w:val="20"/>
          <w:szCs w:val="20"/>
          <w:rtl w:val="0"/>
        </w:rPr>
        <w:t xml:space="preserve"> audit is complete and  ready for board review and approval.                                                                                                                                                                                                                                                                                                           • </w:t>
      </w:r>
      <w:r w:rsidDel="00000000" w:rsidR="00000000" w:rsidRPr="00000000">
        <w:rPr>
          <w:b w:val="1"/>
          <w:bCs w:val="1"/>
          <w:sz w:val="20"/>
          <w:szCs w:val="20"/>
          <w:rtl w:val="0"/>
        </w:rPr>
        <w:t xml:space="preserve">Compliance / Permits:</w:t>
      </w:r>
      <w:r w:rsidDel="00000000" w:rsidR="00000000" w:rsidRPr="00000000">
        <w:rPr>
          <w:sz w:val="20"/>
          <w:szCs w:val="20"/>
          <w:rtl w:val="0"/>
        </w:rPr>
        <w:t xml:space="preserve"> No new updates</w:t>
        <w:br w:type="textWrapping"/>
        <w:t xml:space="preserve">• </w:t>
      </w:r>
      <w:r w:rsidDel="00000000" w:rsidR="00000000" w:rsidRPr="00000000">
        <w:rPr>
          <w:b w:val="1"/>
          <w:bCs w:val="1"/>
          <w:sz w:val="20"/>
          <w:szCs w:val="20"/>
          <w:rtl w:val="0"/>
        </w:rPr>
        <w:t xml:space="preserve">Bookkeeping:</w:t>
      </w:r>
      <w:r w:rsidDel="00000000" w:rsidR="00000000" w:rsidRPr="00000000">
        <w:rPr>
          <w:sz w:val="20"/>
          <w:szCs w:val="20"/>
          <w:rtl w:val="0"/>
        </w:rPr>
        <w:t xml:space="preserve"> Ongoing reconciliations, account maintenance, and financial organization</w:t>
      </w:r>
    </w:p>
    <w:p w:rsidR="00000000" w:rsidDel="00000000" w:rsidP="00000000" w:rsidRDefault="00000000" w:rsidRPr="00000000" w14:paraId="00000019">
      <w:pPr>
        <w:spacing w:after="240" w:before="240" w:line="240" w:lineRule="auto"/>
        <w:ind w:left="720" w:firstLine="0"/>
        <w:rPr>
          <w:b w:val="1"/>
          <w:bCs w:val="1"/>
          <w:sz w:val="20"/>
          <w:szCs w:val="20"/>
        </w:rPr>
      </w:pPr>
      <w:r w:rsidDel="00000000" w:rsidR="00000000" w:rsidRPr="00000000">
        <w:rPr>
          <w:rtl w:val="0"/>
        </w:rPr>
      </w:r>
    </w:p>
    <w:p w:rsidR="00000000" w:rsidDel="00000000" w:rsidP="00000000" w:rsidRDefault="00000000" w:rsidRPr="00000000" w14:paraId="0000001A">
      <w:pPr>
        <w:spacing w:line="240" w:lineRule="auto"/>
        <w:ind w:left="720" w:right="-720" w:hanging="810"/>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pStyle w:val="Heading3"/>
        <w:keepNext w:val="0"/>
        <w:keepLines w:val="0"/>
        <w:spacing w:before="280" w:line="240" w:lineRule="auto"/>
        <w:ind w:left="720" w:right="-720" w:hanging="810"/>
        <w:rPr>
          <w:b w:val="1"/>
          <w:bCs w:val="1"/>
          <w:color w:val="000000"/>
          <w:sz w:val="26"/>
          <w:szCs w:val="26"/>
        </w:rPr>
      </w:pPr>
      <w:bookmarkStart w:colFirst="0" w:colLast="0" w:name="_heading=h.3zgnsa1eaqhu" w:id="5"/>
      <w:bookmarkEnd w:id="5"/>
      <w:r w:rsidDel="00000000" w:rsidR="00000000" w:rsidRPr="00000000">
        <w:rPr>
          <w:b w:val="1"/>
          <w:bCs w:val="1"/>
          <w:color w:val="000000"/>
          <w:sz w:val="26"/>
          <w:szCs w:val="26"/>
          <w:rtl w:val="0"/>
        </w:rPr>
        <w:t xml:space="preserve">Meetings &amp; Coordination</w:t>
      </w:r>
    </w:p>
    <w:p w:rsidR="00000000" w:rsidDel="00000000" w:rsidP="00000000" w:rsidRDefault="00000000" w:rsidRPr="00000000" w14:paraId="0000001C">
      <w:pPr>
        <w:spacing w:after="240" w:before="240" w:line="240" w:lineRule="auto"/>
        <w:rPr>
          <w:sz w:val="20"/>
          <w:szCs w:val="20"/>
        </w:rPr>
      </w:pPr>
      <w:r w:rsidDel="00000000" w:rsidR="00000000" w:rsidRPr="00000000">
        <w:rPr>
          <w:sz w:val="20"/>
          <w:szCs w:val="20"/>
          <w:rtl w:val="0"/>
        </w:rPr>
        <w:t xml:space="preserve">• Participated in OWP/DFA monthly coordination call (August 17, 2026)</w:t>
        <w:br w:type="textWrapping"/>
        <w:t xml:space="preserve"> • Ongoing coordination with:</w:t>
      </w:r>
    </w:p>
    <w:p w:rsidR="00000000" w:rsidDel="00000000" w:rsidP="00000000" w:rsidRDefault="00000000" w:rsidRPr="00000000" w14:paraId="0000001D">
      <w:pPr>
        <w:spacing w:after="240" w:before="240" w:line="240" w:lineRule="auto"/>
        <w:rPr>
          <w:sz w:val="12"/>
          <w:szCs w:val="12"/>
        </w:rPr>
      </w:pPr>
      <w:r w:rsidDel="00000000" w:rsidR="00000000" w:rsidRPr="00000000">
        <w:rPr>
          <w:sz w:val="20"/>
          <w:szCs w:val="20"/>
          <w:rtl w:val="0"/>
        </w:rPr>
        <w:t xml:space="preserve"> Russ Gans (counsel)</w:t>
        <w:br w:type="textWrapping"/>
        <w:t xml:space="preserve"> Sacramento State Office of Water Programs</w:t>
        <w:br w:type="textWrapping"/>
        <w:t xml:space="preserve"> DFA (Division of Financial Assistance)</w:t>
        <w:br w:type="textWrapping"/>
        <w:t xml:space="preserve"> SHN Engineering</w:t>
        <w:br w:type="textWrapping"/>
        <w:t xml:space="preserve"> Fechter &amp; Company (audit services)</w:t>
      </w:r>
      <w:r w:rsidDel="00000000" w:rsidR="00000000" w:rsidRPr="00000000">
        <w:rPr>
          <w:rtl w:val="0"/>
        </w:rPr>
      </w:r>
    </w:p>
    <w:p w:rsidR="00000000" w:rsidDel="00000000" w:rsidP="00000000" w:rsidRDefault="00000000" w:rsidRPr="00000000" w14:paraId="0000001E">
      <w:pPr>
        <w:spacing w:after="240" w:before="240" w:line="240" w:lineRule="auto"/>
        <w:rPr>
          <w:sz w:val="20"/>
          <w:szCs w:val="20"/>
        </w:rPr>
      </w:pPr>
      <w:r w:rsidDel="00000000" w:rsidR="00000000" w:rsidRPr="00000000">
        <w:rPr>
          <w:sz w:val="20"/>
          <w:szCs w:val="20"/>
          <w:rtl w:val="0"/>
        </w:rPr>
        <w:t xml:space="preserve">• Continued communication with regulatory agencies and project partners to support funding, compliance, and project progression</w:t>
      </w:r>
    </w:p>
    <w:p w:rsidR="00000000" w:rsidDel="00000000" w:rsidP="00000000" w:rsidRDefault="00000000" w:rsidRPr="00000000" w14:paraId="0000001F">
      <w:pPr>
        <w:spacing w:after="0" w:before="0" w:line="240" w:lineRule="auto"/>
        <w:ind w:left="720" w:right="-720" w:hanging="810"/>
        <w:rPr>
          <w:sz w:val="20"/>
          <w:szCs w:val="20"/>
        </w:rPr>
      </w:pPr>
      <w:r w:rsidDel="00000000" w:rsidR="00000000" w:rsidRPr="00000000">
        <w:rPr>
          <w:rtl w:val="0"/>
        </w:rPr>
      </w:r>
    </w:p>
    <w:sectPr>
      <w:pgSz w:h="15840" w:w="12240" w:orient="portrait"/>
      <w:pgMar w:bottom="900" w:top="360" w:left="63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h7wrFl9nW2I4EUMqSefilUyag==">CgMxLjAyDmguNjc5YTN1cHJ2aTh2Mg5oLjhnMjh5OGl6dG5xZDINaC5obzltOTU2amFrMjIOaC53aGhvM28zZzh1bjkyDmguY3B3b3BzZDc2cjdxMg5oLjN6Z25zYTFlYXFodTgAciExakVxcHlRRFdYSWtYWnhDc1E1ZnBrNWNFb0h4OWZRams=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